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МИНИСТЕРСТВО ОБРАЗОВАНИЯ И НАУКИ РОССИЙСКОЙ ФЕДЕРАЦИИ РОСТОВСКИЙ ГОСУДАРСТВЕННЫЙ ЭКОНОМИЧЕСКИЙ УНИВЕРСИТЕТ (РИНХ)</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Факультет лингвистики и журналистики</w:t>
      </w:r>
      <w:r/>
    </w:p>
    <w:p>
      <w:pPr>
        <w:pStyle w:val="Normal"/>
        <w:spacing w:lineRule="auto" w:line="240" w:before="0" w:after="0"/>
        <w:jc w:val="center"/>
        <w:rPr>
          <w:sz w:val="28"/>
          <w:sz w:val="28"/>
          <w:szCs w:val="28"/>
          <w:rFonts w:ascii="Times New Roman" w:hAnsi="Times New Roman" w:cs="Times New Roman"/>
        </w:rPr>
      </w:pPr>
      <w:r>
        <w:rPr>
          <w:rFonts w:cs="Times New Roman" w:ascii="Times New Roman" w:hAnsi="Times New Roman"/>
          <w:sz w:val="28"/>
          <w:szCs w:val="28"/>
        </w:rPr>
        <w:t>Кафедра лингвистики и межкультурной коммуникации</w:t>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center"/>
        <w:rPr>
          <w:sz w:val="48"/>
          <w:b/>
          <w:sz w:val="48"/>
          <w:b/>
          <w:szCs w:val="48"/>
          <w:rFonts w:ascii="Times New Roman" w:hAnsi="Times New Roman" w:cs="Times New Roman"/>
        </w:rPr>
      </w:pPr>
      <w:r>
        <w:rPr>
          <w:rFonts w:cs="Times New Roman" w:ascii="Times New Roman" w:hAnsi="Times New Roman"/>
          <w:b/>
          <w:sz w:val="48"/>
          <w:szCs w:val="48"/>
        </w:rPr>
        <w:t>Курсовая работа</w:t>
      </w:r>
      <w:r/>
    </w:p>
    <w:p>
      <w:pPr>
        <w:pStyle w:val="Normal"/>
        <w:spacing w:lineRule="auto" w:line="240" w:before="0" w:after="0"/>
        <w:jc w:val="center"/>
        <w:rPr>
          <w:sz w:val="32"/>
          <w:b/>
          <w:sz w:val="32"/>
          <w:b/>
          <w:szCs w:val="32"/>
          <w:rFonts w:ascii="Times New Roman" w:hAnsi="Times New Roman" w:cs="Times New Roman"/>
        </w:rPr>
      </w:pPr>
      <w:r>
        <w:rPr>
          <w:rFonts w:cs="Times New Roman" w:ascii="Times New Roman" w:hAnsi="Times New Roman"/>
          <w:b/>
          <w:sz w:val="32"/>
          <w:szCs w:val="32"/>
        </w:rPr>
        <w:t>На тему «Принципы художественного перевода и критерии оценки качества»</w:t>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rPr>
          <w:sz w:val="32"/>
          <w:b/>
          <w:sz w:val="32"/>
          <w:b/>
          <w:szCs w:val="32"/>
          <w:rFonts w:ascii="Times New Roman" w:hAnsi="Times New Roman" w:eastAsia="Calibri" w:cs="Times New Roman" w:eastAsiaTheme="minorHAnsi"/>
          <w:color w:val="00000A"/>
          <w:lang w:val="ru-RU" w:eastAsia="en-US" w:bidi="ar-SA"/>
        </w:rPr>
      </w:pPr>
      <w:r>
        <w:rPr>
          <w:rFonts w:cs="Times New Roman" w:ascii="Times New Roman" w:hAnsi="Times New Roman"/>
          <w:b/>
          <w:sz w:val="32"/>
          <w:szCs w:val="32"/>
        </w:rPr>
      </w:r>
      <w:r/>
    </w:p>
    <w:p>
      <w:pPr>
        <w:pStyle w:val="Normal"/>
        <w:spacing w:lineRule="auto" w:line="240" w:before="0" w:after="0"/>
        <w:jc w:val="right"/>
        <w:rPr>
          <w:sz w:val="28"/>
          <w:sz w:val="28"/>
          <w:szCs w:val="28"/>
          <w:rFonts w:ascii="Times New Roman" w:hAnsi="Times New Roman" w:cs="Times New Roman"/>
        </w:rPr>
      </w:pPr>
      <w:r>
        <w:rPr>
          <w:rFonts w:cs="Times New Roman" w:ascii="Times New Roman" w:hAnsi="Times New Roman"/>
          <w:sz w:val="28"/>
          <w:szCs w:val="28"/>
        </w:rPr>
        <w:t>Подготовила:</w:t>
      </w:r>
      <w:r/>
    </w:p>
    <w:p>
      <w:pPr>
        <w:pStyle w:val="Normal"/>
        <w:spacing w:lineRule="auto" w:line="240" w:before="0" w:after="0"/>
        <w:jc w:val="right"/>
        <w:rPr>
          <w:sz w:val="28"/>
          <w:sz w:val="28"/>
          <w:szCs w:val="28"/>
          <w:rFonts w:ascii="Times New Roman" w:hAnsi="Times New Roman" w:cs="Times New Roman"/>
        </w:rPr>
      </w:pPr>
      <w:r>
        <w:rPr>
          <w:rFonts w:cs="Times New Roman" w:ascii="Times New Roman" w:hAnsi="Times New Roman"/>
          <w:sz w:val="28"/>
          <w:szCs w:val="28"/>
        </w:rPr>
        <w:t>студентка 2-го курса, гр. ТП-81</w:t>
      </w:r>
      <w:r/>
    </w:p>
    <w:p>
      <w:pPr>
        <w:pStyle w:val="Normal"/>
        <w:spacing w:lineRule="auto" w:line="240" w:before="0" w:after="0"/>
        <w:jc w:val="right"/>
        <w:rPr>
          <w:sz w:val="28"/>
          <w:sz w:val="28"/>
          <w:szCs w:val="28"/>
          <w:rFonts w:ascii="Times New Roman" w:hAnsi="Times New Roman" w:cs="Times New Roman"/>
        </w:rPr>
      </w:pPr>
      <w:r>
        <w:rPr>
          <w:rFonts w:cs="Times New Roman" w:ascii="Times New Roman" w:hAnsi="Times New Roman"/>
          <w:sz w:val="28"/>
          <w:szCs w:val="28"/>
        </w:rPr>
        <w:t>Черепахина К.Е.</w:t>
      </w:r>
      <w:r/>
    </w:p>
    <w:p>
      <w:pPr>
        <w:pStyle w:val="Normal"/>
        <w:spacing w:lineRule="auto" w:line="240" w:before="0" w:after="0"/>
        <w:jc w:val="right"/>
        <w:rPr>
          <w:sz w:val="28"/>
          <w:sz w:val="28"/>
          <w:szCs w:val="28"/>
          <w:rFonts w:ascii="Times New Roman" w:hAnsi="Times New Roman" w:cs="Times New Roman"/>
        </w:rPr>
      </w:pPr>
      <w:r>
        <w:rPr>
          <w:rFonts w:cs="Times New Roman" w:ascii="Times New Roman" w:hAnsi="Times New Roman"/>
          <w:sz w:val="28"/>
          <w:szCs w:val="28"/>
        </w:rPr>
        <w:t>Проверила:</w:t>
      </w:r>
      <w:r/>
    </w:p>
    <w:p>
      <w:pPr>
        <w:pStyle w:val="Normal"/>
        <w:spacing w:lineRule="auto" w:line="240" w:before="0" w:after="0"/>
        <w:jc w:val="right"/>
        <w:rPr>
          <w:sz w:val="28"/>
          <w:sz w:val="28"/>
          <w:szCs w:val="28"/>
          <w:rFonts w:ascii="Times New Roman" w:hAnsi="Times New Roman" w:cs="Times New Roman"/>
        </w:rPr>
      </w:pPr>
      <w:r>
        <w:rPr>
          <w:rFonts w:cs="Times New Roman" w:ascii="Times New Roman" w:hAnsi="Times New Roman"/>
          <w:sz w:val="28"/>
          <w:szCs w:val="28"/>
        </w:rPr>
        <w:t>доцент, к.м.н. Рипалова Н.И.</w:t>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bookmarkStart w:id="0" w:name="_GoBack"/>
      <w:bookmarkStart w:id="1" w:name="_GoBack"/>
      <w:bookmarkEnd w:id="1"/>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right"/>
        <w:rPr>
          <w:sz w:val="28"/>
          <w:sz w:val="28"/>
          <w:szCs w:val="28"/>
          <w:rFonts w:ascii="Times New Roman" w:hAnsi="Times New Roman" w:eastAsia="Calibri" w:cs="Times New Roman" w:eastAsiaTheme="minorHAnsi"/>
          <w:color w:val="00000A"/>
          <w:lang w:val="ru-RU" w:eastAsia="en-US" w:bidi="ar-SA"/>
        </w:rPr>
      </w:pPr>
      <w:r>
        <w:rPr>
          <w:rFonts w:cs="Times New Roman" w:ascii="Times New Roman" w:hAnsi="Times New Roman"/>
          <w:sz w:val="28"/>
          <w:szCs w:val="28"/>
        </w:rPr>
      </w:r>
      <w:r/>
    </w:p>
    <w:p>
      <w:pPr>
        <w:pStyle w:val="Normal"/>
        <w:spacing w:lineRule="auto" w:line="240" w:before="0" w:after="0"/>
        <w:jc w:val="center"/>
      </w:pPr>
      <w:bookmarkStart w:id="2" w:name="__DdeLink__18_1388048845"/>
      <w:bookmarkEnd w:id="2"/>
      <w:r>
        <w:rPr>
          <w:rFonts w:cs="Times New Roman" w:ascii="Times New Roman" w:hAnsi="Times New Roman"/>
          <w:sz w:val="28"/>
          <w:szCs w:val="28"/>
        </w:rPr>
        <w:t>Ростов-на-Дону</w:t>
      </w:r>
      <w:r/>
    </w:p>
    <w:p>
      <w:pPr>
        <w:pStyle w:val="Normal"/>
        <w:spacing w:lineRule="auto" w:line="240" w:before="0" w:after="0"/>
        <w:jc w:val="center"/>
      </w:pPr>
      <w:r>
        <w:rPr>
          <w:rFonts w:cs="Times New Roman" w:ascii="Times New Roman" w:hAnsi="Times New Roman"/>
          <w:sz w:val="28"/>
          <w:szCs w:val="28"/>
        </w:rPr>
        <w:t>2018 год</w:t>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4"/>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Application>LibreOffice/4.3.4.1$Windows_x86 LibreOffice_project/bc356b2f991740509f321d70e4512a6a54c5f243</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2018-09-14T19:24:00Z</dcterms:created>
  <dc:creator>nauchniestati.ru</dc:creator>
  <cp:keywords>титульный курсовой титульный лист курсовой курсовая работа титульный титульный лист курсовой работы образец титульного листа курсовой образец титульного листа курсовой работы оформление титульного листа курсовой листы для курсовой работы оформление титульного листа курсовой работы титульный лист курсовой работы 2017 образец как оформлять титульный лист курсовой скачать титульный лист курсовой работы как оформить титульный лист курсовой работы курсовая работа гост 2017 титульный лист курсовая работа образец титульного листа по госту образец оформления титульного листа курсовой работы пример титульного листа курсовой курсовая титульный лист оформление 2017 образец титульного листа курсовой работы 2017 гост пример титульного листа курсовой работы титульный лист курсовой работы скачать word титульник курсовой работы по госту 2017 год как оформить титульный лист курсовой работы образец титульная страница курсовой работы образец титульного листа курсовой работы 2017 скачать курсовая работа титульный лист 2017 образец стандарт как правильно оформлять титульный лист курсовой образец титульника курсовой работы как правильно оформить титульный лист курсовой работы как оформляется титульный лист курсовой работы как оформлять титульник курсовой правила оформления титульного листа курсовой работы как делать титульный лист для курсовой титульник для курсовой по госту как оформляется титульный лист курсовой работы образец как выглядит титульный лист курсовой работы шаблон курсовой работы с титульным листом титульный лист курсовой работы 2016 образец пример оформления титульного листа курсовой работы пример титульного листа курсовой работы по госту как делать титульный лист для курсовой образец как заполнить титульный лист курсовой работы как написать титульный лист курсовой работ как оформить титульник курсовой работы обложка курсовой работы образец скачать титульник для курсовой работы титульная страница курсовой работы образец как писать титульный лист курсовой работы правильно</cp:keywords>
  <dc:language>ru-RU</dc:language>
  <dcterms:modified xsi:type="dcterms:W3CDTF">2018-09-18T13:31:51Z</dcterms:modified>
  <cp:revision>3</cp:revision>
  <dc:subject>Как правильно оформить титульный лист курсовой работы за 5 минут</dc:subject>
  <dc:title>Образец титульного листа, оформленный по ГОСТу</dc:title>
</cp:coreProperties>
</file>