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Правовые акты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 (принята всенародным голосованием 12. 12. 1993; с учетом поправок, внесенных Законами РФ о поправках к Конституции РФ от 30. 12. 2008 № 6-ФКЗ, от 30. 12. 2008 №7-ФКЗ // Собрание законодательства РФ. – 2009. – № 4. – Ст. 445.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(часть первая) от 30.11.1994 № 51-ФЗ (ред. от 03.08.2018) (с изм. и доп., вступ. в силу с 01.01.2019) // Собрание законодательства РФ. – 1994. – № 32. – Ст. 3301.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Жилищный кодекс Российской Федерации от 29.12.2004 № 188-ФЗ (ред. от 22.01.2019) // Собрание законодательства РФ. – 2005. – № 1. – Ст. 14.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процессуальный кодекс Российской Федерации (в ред. от 27.12.2018 г.) // Собрание законодательства РФ. – 2002. – № 46. – Ст. 4532.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Арбитражный процессуальный кодекс Российской Федерации (в ред. от 25.12.2018 г.) // Собрание законодательства РФ. – 2002. – № 30. – Ст. 3012.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13.07.2015 № 218-ФЗ (ред. от 25.12.2018) «О государственной регистрации недвижимости» (с изм. и доп., вступ. в силу с 01.01.2019) // Собрание законодательства РФ. – 2015. – № 30. – Ст. 3594.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08.08.2001 № 129-ФЗ (ред. от 27.12.2018) «О государственной регистрации юридических лиц и индивидуальных предпринимателей» (с изм. и доп., вступ. в силу с 01.01.2019) // Собрание законодательства РФ. –  2001. – № 33. – Ст. 3431.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31.12.2017 № 485-ФЗ «О внесении изменений в Жилищный кодекс Российской Федерации и отдельные законодательные акты Российской Федерации» // Собрание законодательства РФ. – 2018. – № 1. – Ст. 69.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РФ от 04.07.1991 № 1541-1 (ред. от 20.12.2017) «О приватизации жилищного фонда в Российской Федерации» // Бюллетень нормативных актов. – 1992. – № 1.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Минстроя от 17 ноября 2016 г. № 38396-ОД/04 [Электронный ресурс]. Документ опубликован не был. Доступ из справ.-правовой системы «КонсультантПлюс».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Правительства РФ от 13.08.2006 № 491 (ред. от 15.12.2018)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Российская газета. – 2006. – № 184.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строительства и жилищно-коммунального хозяйства РФ от 25 декабря 2015 г.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[Электронный ресурс]. –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www.pravo.gov.ru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16.01.2019.</w:t>
      </w:r>
    </w:p>
    <w:p w:rsidR="00000000" w:rsidDel="00000000" w:rsidP="00000000" w:rsidRDefault="00000000" w:rsidRPr="00000000" w14:paraId="00000010">
      <w:pPr>
        <w:tabs>
          <w:tab w:val="left" w:pos="1134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Специальная литература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Арьков, С.В. Проблемы управления жилым хозяйством; факторы, влияющие на эффективность управления жилищным фондом и методические подходы к его управлению / С.В. Арьков // Экономика строительства. - 2016. - № 6. - С. 72-77.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Бычков А. Несогласное меньшинство / А. Бычков // ЭЖ-Юрист. – 2013. – № 45.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Гассуль, В. Стандарты управления многоквартирным домом в сфере ЖКХ / В. Гассуль. – М.: Феникс, 2013. – 224 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Голубев, А.В. Решение общего собрания собственников помещений в многоквартирном доме как гражданско-правовой договор / А.В. Голубев // Законодательство и экономика. – 2010. – № 7. – С. 34-40.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Волохова, Л.Н. Саморегулирование как инструмент обеспечения качества управления многоквартирными домами / Л.Н. Волохова // Государственная власть и местное самоуправление. – 2010. – № 8. – С. 28-29.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Иванов, А.П. Состояние коммунального комплекса - социальная проблема России / А.П. Иванов // Жилищно-коммунальное хозяйство. - 2016. - № 7. - С. 6-10.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Комментарий к Гражданскому кодексу Российской Федерации. Часть первая. Постатейный / под ред. Абовой Т.Е., Кабалкина А.Ю. – М.: Изд. Юрайт, 2014. 567 с.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Качкаев, П.Р. Проблемы и перспективы развития ЖКХ в рамках реформирования отрасли / П.Р. Качкаев // Жилищно-коммунальное хозяйство. - 2017. - № 2. - С. 2-5.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Козырева, С.Н. ТСЖ и коммунальные услуги / С.Н. Козырева // Жилищно-коммунальное хозяйство: бухгалтерский учет и налогообложение. – 2013. – № 5. – С. 3.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Коротких, О.А. К вопросу о понимании права собственности / О.А. Коротких // Российский судья. – 2014. – № 1. – С. 26.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Крашенинников, П.В. Жилищное право / П.В. Крашенников. – 6-е изд., перераб. и доп. – М.: Статут. 2016. 379 с.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Кретова Л.А. Правовой статус управляющей организации как субъекта договора управления многоквартирным домом / Л.А. Кретова // Гражданин и право. – 2010. – № 8. – С. 82-87.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Кретова Л.А. Проблемы участия собственников жилых помещений многоквартирного дома в выборе способа управления многоквартирным домом / Л.А. Кретова // Вестник Евразийской академии административных наук. – 2010. – № 3 (12). – С. 77-85.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Кретова, Л.А. Формирование волеизъявления собственников жилых помещений в выборе способа управления многоквартирным домом / Л.А. Кретова // Мы и право. –  2010. – № 2 (7). – С. 36-39.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Кудина, С.А. Место договора управления многоквартирным домом в общей системе гражданско-правовых договоров / С.А. Кудина // Вестник Владимирского юридического института. –  2009. – № 4 (13). – С. 90-93.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Макушева, М.Г. Правовые проблемы управления общим имуществом многоквартирного дома / М.Г. Макушева // Государство и право в условиях глобализации. – 2007. – С. 40-44.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Малумов, Г.Ю. Жилье и ваши права: консультации по жилищным вопросам / Г.Ю. Малумов. – М.: Юстицинформ, 2015. – 60 с.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Маркова, И.В. Правовые проблемы управления многоквартирным домом общим собранием собственников / И.В. Маркова // Юридический аналитический журнал. – 2007. –  № 1-2. – С. 78-85.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Михайлов, В.К. Статус общего собрания собственников помещений в многоквартирном доме в свете решений Конституционного Суда Российской Федерации / В.К. Михайлов // Жилищное право. – 2015. – № 9. – С. 12.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Миронов, И.Б. Проблемные вопросы заключения договора управления многоквартирным домом / И.Б. Миронов // Семейное и жилищное право. – 2009. – № 2. – С. 22-26.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Ненашев, М.М. Расширение правоспособности отдельных субъектов гражданского права: к постановке проблемы / М.М. Ненашев // Налоги. – 2017. – № 4. – С. 54.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Никольский, С.Е. К вопросу о природе преимущественных прав / С.Е. Никольский // Арбитражный и гражданский процесс. – 2016. – № 9. – С. 31.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Пургина, М.А. Договор между ТСЖ и управляющей организацией / М.А. Пургина // Жилищно-коммунальное хозяйство: бухгалтерский учет и налогообложение. – 2014. – № 11. – С. 12.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Рецлов, С.О. Проблемы электроснабжения при непосредственном управлении многоквартирным домом / С.О. Рецлов // Бюллетень нотариальной практики. – 2017. – № 2. – С. 23.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Рыбаков, В.А. Общие положения о типах, формах и видах собственности в России: методологические аспекты права собственности (научный очерк) / В.А. Рыбаков. – М.: Юрист, 2014. – 36 с.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Сабирзянова, Н.Н. Основания возникновения права общей долевой собственности на земельный участок / Н.Н. Сабирзянова // Журнал российского права. – 2018. – № 4. – С. 32.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Тархов, В.А. Собственность и право собственности / В.А. Тархов, В.А. Рыбаков. – 3-е изд., дополненное. – М.: Юрист, 2017. – 276 с.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имущества находящегося в долевой собственности и выдел из него доли: проблемы правоприменения / под ред. Д.О. Тузова. – М.: Статут, 2018. – 280 с.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общим имуществом многоквартирного дома: проблемы и решения / под ред. Рузановой В.Д. – М.: Деловой двор, 2010. – 168 с.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Черных, А.П. Защита преимущественного права покупки доли в праве общей долевой собственности / А.П. Черных // Адвокатская практика. – 2006. – № 3. – С. 26.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Чефранова, Е.А. Правовое регулирование отношений собственности в многоквартирном доме / Е.А, Чефранова // Закон. – 2015. – № 6. – С. 16.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Шарикова, Г.Ю. Некоторые аспекты непосредственного управления / Г.Ю. Шарикова // Жилищно-коммунальное хозяйство: бухгалтерский учет и налогообложение. – 2010. – № 4. – С. 15.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Шарикова, Г.Ю. Неплатежи жильцов: проблемы и пути решения / Г.Ю. Шарикова // Жилищно-коммунальное хозяйство: бухгалтерский учет и налогообложение. – 2008. – № 7. – С. 46-51.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Щенникова, Л.В. Вещные права в гражданском праве России / Л.В. Щенникова. – М.: Юрайт, 2016. – 200 с.</w:t>
      </w:r>
    </w:p>
    <w:p w:rsidR="00000000" w:rsidDel="00000000" w:rsidP="00000000" w:rsidRDefault="00000000" w:rsidRPr="00000000" w14:paraId="00000034">
      <w:pPr>
        <w:tabs>
          <w:tab w:val="left" w:pos="1134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Правоприменительная практика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Апелляционное определение Приморского краевого суда г.Владивосток от 24 апреля 2018 г. по делу № 3-909/2018 [Электронный ресурс]. – Режим доступа: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http://sudact.ru/regular/court/reshenya-primorskii-kraevoi-sud-primorskii-krai/?page=5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–06.02.2019.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Апелляционное определение областного суда г. Биробиджана от 27февраля 2017 г. по делу № 2-338/2017 [Электронный ресурс]. – Режим доступа: http://os.brb.sudrf.ru/ - 06.02.2019.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№ 2-809/2016 2-809/2016~М-1084/2016 М-1084/2016 от 20 мая 2016 г. по делу № 2-809/2016  [Электронный ресурс]. – Режим доступа: http://sudact.ru/regular/doc/JWVmPMK2yroY/ - 05.01.2019.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№ 2-3550/2015 2-3550/2015~М-4063/2015 М-4063/2015 от 17 августа 2015 г. по делу № 2-3550/2015 Кировского районного суда г. Астрахани [Электронный ресурс]. – Режим доступа: http://sudact.ru/regular/doc/utNCJ2urgama/ - 24.01.2019.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№ 2-1-3017/2018 2-3017/2018 2-3017/2018 ~ М-2532/2018 М-2532/2018 от 19 июня 2018 г. по делу № 2-1-3017/2018 Энгельсского районного суда [Электронный ресурс]. – Офиц. сайт: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http://sudact.ru/regular/doc/Z6b9E0QKXSdJ/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- 29.01.2019.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Судебная практика по спорам с ТСЖ: обжалование решений собрания, действия председателя [Электронный ресурс]. – Режим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http://logos-pravo.ru/sudebnaya-praktika-po-sporam-s-tszh-obzhalovanie-resheniy-sobraniy-deystviy-predsedatelya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- 03.02.2019.</w:t>
      </w:r>
    </w:p>
    <w:p w:rsidR="00000000" w:rsidDel="00000000" w:rsidP="00000000" w:rsidRDefault="00000000" w:rsidRPr="00000000" w14:paraId="0000003C">
      <w:pPr>
        <w:tabs>
          <w:tab w:val="left" w:pos="1134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134"/>
        </w:tabs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134" w:top="1134" w:left="1701" w:right="567" w:header="709" w:footer="709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widowControl w:val="0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850BF"/>
    <w:pPr>
      <w:widowControl w:val="0"/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850BF"/>
    <w:pPr>
      <w:ind w:left="720"/>
    </w:pPr>
  </w:style>
  <w:style w:type="character" w:styleId="a4">
    <w:name w:val="Hyperlink"/>
    <w:basedOn w:val="a0"/>
    <w:uiPriority w:val="99"/>
    <w:rsid w:val="004850B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850BF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850BF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logos-pravo.ru/sudebnaya-praktika-po-sporam-s-tszh-obzhalovanie-resheniy-sobraniy-deystviy-predsedatelya" TargetMode="External"/><Relationship Id="rId9" Type="http://schemas.openxmlformats.org/officeDocument/2006/relationships/hyperlink" Target="http://sudact.ru/regular/doc/Z6b9E0QKXSdJ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ravo.gov.ru" TargetMode="External"/><Relationship Id="rId8" Type="http://schemas.openxmlformats.org/officeDocument/2006/relationships/hyperlink" Target="http://sudact.ru/regular/court/reshenya-primorskii-kraevoi-sud-primorskii-krai/?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8ILWTJNbYqrwKP7WfM8t7B6Zw==">AMUW2mXmfvbYGqrryXylOpK95I+r9D0MCM3GLmEsunA51qkrB8vRx9+uB6OlSmP8BSF+UCd7sUY7hiN9gKwxWHrjFnjGxyh8X/wB5h4ufgigtJiiwUrZz91fdd0ajVMGOgDBWx0Oj7uk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2019-10-07T08:28:00Z</dcterms:created>
  <dc:creator>Дмитрий Сарыцин</dc:creator>
</cp:coreProperties>
</file>